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E015A9" w:rsidR="00D930DA" w:rsidP="00FB4D5A" w:rsidRDefault="00FB4D5A" w14:paraId="187652BD" w14:textId="4DED6660">
      <w:pPr>
        <w:spacing w:after="160"/>
        <w:jc w:val="center"/>
        <w:rPr>
          <w:rFonts w:eastAsia="Calibri" w:cs="Calibri"/>
          <w:b/>
          <w:sz w:val="32"/>
          <w:szCs w:val="24"/>
          <w:u w:val="single"/>
        </w:rPr>
      </w:pPr>
      <w:bookmarkStart w:name="_Hlk192416178" w:id="0"/>
      <w:r w:rsidRPr="00E015A9">
        <w:rPr>
          <w:rFonts w:eastAsia="Calibri" w:cs="Calibri"/>
          <w:b/>
          <w:sz w:val="32"/>
          <w:szCs w:val="24"/>
          <w:u w:val="single"/>
        </w:rPr>
        <w:t>Concurso casos clínicos</w:t>
      </w:r>
      <w:r w:rsidR="00A5761D">
        <w:rPr>
          <w:rFonts w:eastAsia="Calibri" w:cs="Calibri"/>
          <w:b/>
          <w:sz w:val="32"/>
          <w:szCs w:val="24"/>
          <w:u w:val="single"/>
        </w:rPr>
        <w:br/>
      </w:r>
      <w:r w:rsidRPr="00E015A9">
        <w:rPr>
          <w:rFonts w:eastAsia="Calibri" w:cs="Calibri"/>
          <w:b/>
          <w:sz w:val="32"/>
          <w:szCs w:val="24"/>
          <w:u w:val="single"/>
        </w:rPr>
        <w:t xml:space="preserve"> 130 aniversario Colegio de Médicos</w:t>
      </w:r>
      <w:r w:rsidR="00A5761D">
        <w:rPr>
          <w:rFonts w:eastAsia="Calibri" w:cs="Calibri"/>
          <w:b/>
          <w:sz w:val="32"/>
          <w:szCs w:val="24"/>
          <w:u w:val="single"/>
        </w:rPr>
        <w:t xml:space="preserve"> de Albacete</w:t>
      </w:r>
    </w:p>
    <w:bookmarkEnd w:id="0"/>
    <w:p w:rsidR="00FB4D5A" w:rsidP="00FB4D5A" w:rsidRDefault="00FB4D5A" w14:paraId="0A535C28" w14:textId="77777777">
      <w:pPr>
        <w:spacing w:after="160"/>
        <w:jc w:val="center"/>
      </w:pPr>
    </w:p>
    <w:p w:rsidR="00EA3DEA" w:rsidP="00EA3DEA" w:rsidRDefault="00FF7655" w14:paraId="146B187F" w14:textId="77777777">
      <w:pPr>
        <w:spacing w:after="160"/>
        <w:jc w:val="both"/>
        <w:rPr>
          <w:rFonts w:eastAsia="Calibri" w:cs="Calibri"/>
          <w:sz w:val="28"/>
          <w:szCs w:val="28"/>
        </w:rPr>
      </w:pPr>
      <w:r w:rsidRPr="00EA3DEA">
        <w:rPr>
          <w:rFonts w:eastAsia="Calibri" w:cs="Calibri"/>
          <w:b/>
          <w:sz w:val="28"/>
          <w:szCs w:val="28"/>
          <w:u w:val="single"/>
        </w:rPr>
        <w:t>Fecha:</w:t>
      </w:r>
      <w:r w:rsidRPr="00EA3DEA">
        <w:rPr>
          <w:rFonts w:eastAsia="Calibri" w:cs="Calibri"/>
          <w:sz w:val="28"/>
          <w:szCs w:val="28"/>
        </w:rPr>
        <w:t xml:space="preserve"> </w:t>
      </w:r>
      <w:r w:rsidRPr="00EA3DEA">
        <w:rPr>
          <w:rFonts w:eastAsia="Calibri" w:cs="Calibri"/>
          <w:sz w:val="28"/>
          <w:szCs w:val="28"/>
        </w:rPr>
        <w:tab/>
      </w:r>
    </w:p>
    <w:p w:rsidRPr="00035030" w:rsidR="00D930DA" w:rsidP="00EA3DEA" w:rsidRDefault="00FB4D5A" w14:paraId="0E50E9D7" w14:textId="68B21F63">
      <w:pPr>
        <w:spacing w:after="160"/>
        <w:jc w:val="both"/>
        <w:rPr>
          <w:b/>
          <w:bCs/>
          <w:sz w:val="28"/>
          <w:szCs w:val="28"/>
        </w:rPr>
      </w:pPr>
      <w:r w:rsidRPr="00035030">
        <w:rPr>
          <w:rFonts w:eastAsia="Calibri" w:cs="Calibri"/>
          <w:b/>
          <w:bCs/>
          <w:sz w:val="28"/>
          <w:szCs w:val="28"/>
        </w:rPr>
        <w:t>24 septiembre 2025</w:t>
      </w:r>
    </w:p>
    <w:p w:rsidR="0013792F" w:rsidP="00EA3DEA" w:rsidRDefault="0013792F" w14:paraId="6F1FE03B" w14:textId="77777777">
      <w:pPr>
        <w:spacing w:after="160"/>
        <w:jc w:val="both"/>
        <w:rPr>
          <w:rFonts w:eastAsia="Calibri" w:cs="Calibri"/>
          <w:b/>
          <w:sz w:val="28"/>
          <w:szCs w:val="28"/>
          <w:u w:val="single"/>
        </w:rPr>
      </w:pPr>
    </w:p>
    <w:p w:rsidRPr="00EA3DEA" w:rsidR="00D930DA" w:rsidP="00EA3DEA" w:rsidRDefault="00FF7655" w14:paraId="51279407" w14:textId="4220606C">
      <w:pPr>
        <w:spacing w:after="160"/>
        <w:jc w:val="both"/>
        <w:rPr>
          <w:sz w:val="28"/>
          <w:szCs w:val="28"/>
        </w:rPr>
      </w:pPr>
      <w:r w:rsidRPr="00EA3DEA">
        <w:rPr>
          <w:rFonts w:eastAsia="Calibri" w:cs="Calibri"/>
          <w:b/>
          <w:sz w:val="28"/>
          <w:szCs w:val="28"/>
          <w:u w:val="single"/>
        </w:rPr>
        <w:t>Modalidad:</w:t>
      </w:r>
    </w:p>
    <w:p w:rsidRPr="00EA3DEA" w:rsidR="00D930DA" w:rsidP="00EA3DEA" w:rsidRDefault="00FF7655" w14:paraId="7666AFD9" w14:textId="631D605F">
      <w:pPr>
        <w:spacing w:after="160"/>
        <w:jc w:val="both"/>
        <w:rPr>
          <w:sz w:val="28"/>
          <w:szCs w:val="28"/>
        </w:rPr>
      </w:pPr>
      <w:r w:rsidRPr="00EA3DEA">
        <w:rPr>
          <w:rFonts w:eastAsia="Calibri" w:cs="Calibri"/>
          <w:sz w:val="28"/>
          <w:szCs w:val="28"/>
        </w:rPr>
        <w:t xml:space="preserve">Presencial. </w:t>
      </w:r>
      <w:r w:rsidRPr="00EA3DEA" w:rsidR="00FB4D5A">
        <w:rPr>
          <w:rFonts w:eastAsia="Calibri" w:cs="Calibri"/>
          <w:sz w:val="28"/>
          <w:szCs w:val="28"/>
        </w:rPr>
        <w:t>Sede Ilustre Colegio Oficial de Médicos de Albacete.</w:t>
      </w:r>
    </w:p>
    <w:p w:rsidRPr="00EA3DEA" w:rsidR="00D930DA" w:rsidP="00EA3DEA" w:rsidRDefault="00D930DA" w14:paraId="5C7519D5" w14:textId="77777777">
      <w:pPr>
        <w:spacing w:after="160"/>
        <w:jc w:val="both"/>
        <w:rPr>
          <w:sz w:val="28"/>
          <w:szCs w:val="28"/>
        </w:rPr>
      </w:pPr>
    </w:p>
    <w:p w:rsidRPr="00EA3DEA" w:rsidR="00D930DA" w:rsidP="00EA3DEA" w:rsidRDefault="00FF7655" w14:paraId="136CDFEA" w14:textId="5CAFF38E">
      <w:pPr>
        <w:spacing w:after="160"/>
        <w:jc w:val="both"/>
        <w:rPr>
          <w:sz w:val="28"/>
          <w:szCs w:val="28"/>
        </w:rPr>
      </w:pPr>
      <w:r w:rsidRPr="00EA3DEA">
        <w:rPr>
          <w:rFonts w:eastAsia="Calibri" w:cs="Calibri"/>
          <w:b/>
          <w:sz w:val="28"/>
          <w:szCs w:val="28"/>
          <w:u w:val="single"/>
        </w:rPr>
        <w:t xml:space="preserve">Justificación del </w:t>
      </w:r>
      <w:r w:rsidRPr="00EA3DEA" w:rsidR="00FB4D5A">
        <w:rPr>
          <w:rFonts w:eastAsia="Calibri" w:cs="Calibri"/>
          <w:b/>
          <w:sz w:val="28"/>
          <w:szCs w:val="28"/>
          <w:u w:val="single"/>
        </w:rPr>
        <w:t>concurso</w:t>
      </w:r>
    </w:p>
    <w:p w:rsidR="00105D15" w:rsidP="00EA3DEA" w:rsidRDefault="00035030" w14:paraId="7CF0AEE9" w14:textId="77777777">
      <w:pPr>
        <w:spacing w:after="160"/>
        <w:jc w:val="both"/>
        <w:rPr>
          <w:sz w:val="28"/>
          <w:szCs w:val="28"/>
        </w:rPr>
      </w:pPr>
      <w:r w:rsidRPr="00035030">
        <w:rPr>
          <w:sz w:val="28"/>
          <w:szCs w:val="28"/>
        </w:rPr>
        <w:t xml:space="preserve">El concurso de casos clínicos organizado por el Colegio de Médicos de Albacete tiene como objetivo fomentar la investigación, la docencia y el aprendizaje entre los médicos colegiados, promoviendo un espacio para la actualización de conocimientos y el intercambio de experiencias clínicas. </w:t>
      </w:r>
    </w:p>
    <w:p w:rsidR="00105D15" w:rsidP="00EA3DEA" w:rsidRDefault="00105D15" w14:paraId="1324B549" w14:textId="77777777">
      <w:pPr>
        <w:spacing w:after="160"/>
        <w:jc w:val="both"/>
        <w:rPr>
          <w:sz w:val="28"/>
          <w:szCs w:val="28"/>
        </w:rPr>
      </w:pPr>
    </w:p>
    <w:p w:rsidR="00105D15" w:rsidP="00EA3DEA" w:rsidRDefault="00035030" w14:paraId="72B2BDA1" w14:textId="12138D69">
      <w:pPr>
        <w:spacing w:after="160"/>
        <w:jc w:val="both"/>
        <w:rPr>
          <w:sz w:val="28"/>
          <w:szCs w:val="28"/>
        </w:rPr>
      </w:pPr>
      <w:r w:rsidRPr="00035030">
        <w:rPr>
          <w:sz w:val="28"/>
          <w:szCs w:val="28"/>
        </w:rPr>
        <w:t xml:space="preserve">A través de este evento, se busca incentivar la participación activa en el desarrollo de nuevas estrategias diagnósticas y terapéuticas, además de fortalecer la colaboración entre profesionales del sector. </w:t>
      </w:r>
    </w:p>
    <w:p w:rsidR="00105D15" w:rsidP="00EA3DEA" w:rsidRDefault="00105D15" w14:paraId="376AAA49" w14:textId="77777777">
      <w:pPr>
        <w:spacing w:after="160"/>
        <w:jc w:val="both"/>
        <w:rPr>
          <w:sz w:val="28"/>
          <w:szCs w:val="28"/>
        </w:rPr>
      </w:pPr>
    </w:p>
    <w:p w:rsidR="00D930DA" w:rsidP="00EA3DEA" w:rsidRDefault="00035030" w14:paraId="51CEF7BD" w14:textId="3BCE7CC7">
      <w:pPr>
        <w:spacing w:after="160"/>
        <w:jc w:val="both"/>
        <w:rPr>
          <w:sz w:val="28"/>
          <w:szCs w:val="28"/>
        </w:rPr>
      </w:pPr>
      <w:r w:rsidRPr="00035030">
        <w:rPr>
          <w:sz w:val="28"/>
          <w:szCs w:val="28"/>
        </w:rPr>
        <w:t xml:space="preserve">En colaboración con la Asociación de Visitadores Médicos de Albacete, patrocinadora del evento, se espera crear un entorno de excelencia para la mejora continua de la práctica médica en la </w:t>
      </w:r>
      <w:r w:rsidR="00A5761D">
        <w:rPr>
          <w:sz w:val="28"/>
          <w:szCs w:val="28"/>
        </w:rPr>
        <w:t>provincia</w:t>
      </w:r>
      <w:r w:rsidRPr="00035030">
        <w:rPr>
          <w:sz w:val="28"/>
          <w:szCs w:val="28"/>
        </w:rPr>
        <w:t>.</w:t>
      </w:r>
    </w:p>
    <w:p w:rsidR="00035030" w:rsidP="00EA3DEA" w:rsidRDefault="00035030" w14:paraId="11BA44C2" w14:textId="5345BC10">
      <w:pPr>
        <w:spacing w:after="160"/>
        <w:jc w:val="both"/>
        <w:rPr>
          <w:sz w:val="28"/>
          <w:szCs w:val="28"/>
        </w:rPr>
      </w:pPr>
    </w:p>
    <w:p w:rsidR="00035030" w:rsidP="00EA3DEA" w:rsidRDefault="00035030" w14:paraId="57DAD1B4" w14:textId="77777777">
      <w:pPr>
        <w:spacing w:after="160"/>
        <w:jc w:val="both"/>
        <w:rPr>
          <w:sz w:val="28"/>
          <w:szCs w:val="28"/>
        </w:rPr>
      </w:pPr>
    </w:p>
    <w:p w:rsidR="00035030" w:rsidP="00EA3DEA" w:rsidRDefault="00035030" w14:paraId="5C2A98DE" w14:textId="77777777">
      <w:pPr>
        <w:spacing w:after="160"/>
        <w:jc w:val="both"/>
        <w:rPr>
          <w:sz w:val="28"/>
          <w:szCs w:val="28"/>
        </w:rPr>
      </w:pPr>
    </w:p>
    <w:p w:rsidR="00035030" w:rsidP="00EA3DEA" w:rsidRDefault="00035030" w14:paraId="0A87FBDA" w14:textId="77777777">
      <w:pPr>
        <w:spacing w:after="160"/>
        <w:jc w:val="both"/>
        <w:rPr>
          <w:sz w:val="28"/>
          <w:szCs w:val="28"/>
        </w:rPr>
      </w:pPr>
    </w:p>
    <w:p w:rsidR="00035030" w:rsidP="00EA3DEA" w:rsidRDefault="00035030" w14:paraId="25B70500" w14:textId="77777777">
      <w:pPr>
        <w:spacing w:after="160"/>
        <w:jc w:val="both"/>
        <w:rPr>
          <w:sz w:val="28"/>
          <w:szCs w:val="28"/>
        </w:rPr>
      </w:pPr>
    </w:p>
    <w:p w:rsidR="00035030" w:rsidP="00EA3DEA" w:rsidRDefault="00035030" w14:paraId="4CD0D305" w14:textId="77777777">
      <w:pPr>
        <w:spacing w:after="160"/>
        <w:jc w:val="both"/>
        <w:rPr>
          <w:sz w:val="28"/>
          <w:szCs w:val="28"/>
        </w:rPr>
      </w:pPr>
    </w:p>
    <w:p w:rsidR="00035030" w:rsidP="00EA3DEA" w:rsidRDefault="00035030" w14:paraId="5C94BE2F" w14:textId="77777777">
      <w:pPr>
        <w:spacing w:after="160"/>
        <w:jc w:val="both"/>
        <w:rPr>
          <w:sz w:val="28"/>
          <w:szCs w:val="28"/>
        </w:rPr>
      </w:pPr>
    </w:p>
    <w:p w:rsidR="00035030" w:rsidP="00EA3DEA" w:rsidRDefault="00035030" w14:paraId="65C3984E" w14:textId="77777777">
      <w:pPr>
        <w:spacing w:after="160"/>
        <w:jc w:val="both"/>
        <w:rPr>
          <w:sz w:val="28"/>
          <w:szCs w:val="28"/>
        </w:rPr>
      </w:pPr>
    </w:p>
    <w:p w:rsidRPr="00EA3DEA" w:rsidR="00035030" w:rsidP="00EA3DEA" w:rsidRDefault="00035030" w14:paraId="4D4CA9A2" w14:textId="77777777">
      <w:pPr>
        <w:spacing w:after="160"/>
        <w:jc w:val="both"/>
        <w:rPr>
          <w:sz w:val="28"/>
          <w:szCs w:val="28"/>
        </w:rPr>
      </w:pPr>
    </w:p>
    <w:p w:rsidRPr="00EA3DEA" w:rsidR="00D930DA" w:rsidP="00EA3DEA" w:rsidRDefault="00FF7655" w14:paraId="0C02E375" w14:textId="77777777">
      <w:pPr>
        <w:spacing w:after="160"/>
        <w:jc w:val="both"/>
        <w:rPr>
          <w:sz w:val="28"/>
          <w:szCs w:val="28"/>
        </w:rPr>
      </w:pPr>
      <w:r w:rsidRPr="00EA3DEA">
        <w:rPr>
          <w:rFonts w:eastAsia="Calibri" w:cs="Calibri"/>
          <w:b/>
          <w:sz w:val="28"/>
          <w:szCs w:val="28"/>
          <w:u w:val="single"/>
        </w:rPr>
        <w:t>Bases</w:t>
      </w:r>
    </w:p>
    <w:p w:rsidRPr="00EA3DEA" w:rsidR="00D930DA" w:rsidP="00EA3DEA" w:rsidRDefault="00FF7655" w14:paraId="737ED626" w14:textId="2272DCCE">
      <w:pPr>
        <w:pStyle w:val="Prrafodelista"/>
        <w:numPr>
          <w:ilvl w:val="0"/>
          <w:numId w:val="21"/>
        </w:numPr>
        <w:spacing w:after="160"/>
        <w:jc w:val="both"/>
        <w:rPr>
          <w:sz w:val="28"/>
          <w:szCs w:val="28"/>
        </w:rPr>
      </w:pPr>
      <w:r w:rsidRPr="00EA3DEA">
        <w:rPr>
          <w:rFonts w:eastAsia="Calibri" w:cs="Calibri"/>
          <w:sz w:val="28"/>
          <w:szCs w:val="28"/>
        </w:rPr>
        <w:t>En el “</w:t>
      </w:r>
      <w:r w:rsidRPr="00EA3DEA" w:rsidR="00FB4D5A">
        <w:rPr>
          <w:rFonts w:eastAsia="Calibri" w:cs="Calibri"/>
          <w:sz w:val="28"/>
          <w:szCs w:val="28"/>
        </w:rPr>
        <w:t>Concurso casos clínicos 130 aniversario Colegio de Médico</w:t>
      </w:r>
      <w:r w:rsidRPr="00EA3DEA">
        <w:rPr>
          <w:rFonts w:eastAsia="Calibri" w:cs="Calibri"/>
          <w:sz w:val="28"/>
          <w:szCs w:val="28"/>
        </w:rPr>
        <w:t>” se aceptará</w:t>
      </w:r>
      <w:r w:rsidRPr="00EA3DEA" w:rsidR="00FB4D5A">
        <w:rPr>
          <w:rFonts w:eastAsia="Calibri" w:cs="Calibri"/>
          <w:sz w:val="28"/>
          <w:szCs w:val="28"/>
        </w:rPr>
        <w:t xml:space="preserve"> la participación de los colegiados del Ilustre Colegio Oficial de Médicos de Albacete mediante el envío de casos clínicos atendidos durante su práctica clínica asistencial.</w:t>
      </w:r>
    </w:p>
    <w:p w:rsidRPr="00EA3DEA" w:rsidR="00D930DA" w:rsidP="00EA3DEA" w:rsidRDefault="00D930DA" w14:paraId="63EA6045" w14:textId="77777777">
      <w:pPr>
        <w:spacing w:after="120"/>
        <w:ind w:left="1440"/>
        <w:jc w:val="both"/>
        <w:rPr>
          <w:sz w:val="28"/>
          <w:szCs w:val="28"/>
        </w:rPr>
      </w:pPr>
    </w:p>
    <w:p w:rsidRPr="00EA3DEA" w:rsidR="00D930DA" w:rsidP="00EA3DEA" w:rsidRDefault="00FB4D5A" w14:paraId="317C29A2" w14:textId="63244EDA">
      <w:pPr>
        <w:numPr>
          <w:ilvl w:val="0"/>
          <w:numId w:val="3"/>
        </w:numPr>
        <w:spacing w:after="120"/>
        <w:jc w:val="both"/>
        <w:rPr>
          <w:sz w:val="28"/>
          <w:szCs w:val="28"/>
        </w:rPr>
      </w:pPr>
      <w:r w:rsidRPr="00EA3DEA">
        <w:rPr>
          <w:rFonts w:eastAsia="Calibri" w:cs="Calibri"/>
          <w:sz w:val="28"/>
          <w:szCs w:val="28"/>
        </w:rPr>
        <w:t>Se podrá participar en las siguientes categorías:</w:t>
      </w:r>
    </w:p>
    <w:p w:rsidRPr="00EA3DEA" w:rsidR="00FB4D5A" w:rsidP="00EA3DEA" w:rsidRDefault="00FB4D5A" w14:paraId="15D6BE24" w14:textId="597562B6">
      <w:pPr>
        <w:pStyle w:val="Prrafodelista"/>
        <w:numPr>
          <w:ilvl w:val="0"/>
          <w:numId w:val="22"/>
        </w:numPr>
        <w:spacing w:after="120"/>
        <w:jc w:val="both"/>
        <w:rPr>
          <w:sz w:val="28"/>
          <w:szCs w:val="28"/>
        </w:rPr>
      </w:pPr>
      <w:r w:rsidRPr="00EA3DEA">
        <w:rPr>
          <w:sz w:val="28"/>
          <w:szCs w:val="28"/>
        </w:rPr>
        <w:t>Casos clínicos en el ámbito de la Medicina Familiar y Comunitaria.</w:t>
      </w:r>
    </w:p>
    <w:p w:rsidRPr="00EA3DEA" w:rsidR="00FB4D5A" w:rsidP="00EA3DEA" w:rsidRDefault="00FB4D5A" w14:paraId="5FA8CDBF" w14:textId="097B473B">
      <w:pPr>
        <w:pStyle w:val="Prrafodelista"/>
        <w:numPr>
          <w:ilvl w:val="0"/>
          <w:numId w:val="22"/>
        </w:numPr>
        <w:spacing w:after="120"/>
        <w:jc w:val="both"/>
        <w:rPr>
          <w:sz w:val="28"/>
          <w:szCs w:val="28"/>
        </w:rPr>
      </w:pPr>
      <w:r w:rsidRPr="00EA3DEA">
        <w:rPr>
          <w:sz w:val="28"/>
          <w:szCs w:val="28"/>
        </w:rPr>
        <w:t>Casos clínicos en el ámbito de la Medicina Hospitalaria.</w:t>
      </w:r>
    </w:p>
    <w:p w:rsidRPr="00EA3DEA" w:rsidR="00D930DA" w:rsidP="00EA3DEA" w:rsidRDefault="00D930DA" w14:paraId="0355FB48" w14:textId="77777777">
      <w:pPr>
        <w:spacing w:after="120"/>
        <w:ind w:left="720"/>
        <w:jc w:val="both"/>
        <w:rPr>
          <w:sz w:val="28"/>
          <w:szCs w:val="28"/>
        </w:rPr>
      </w:pPr>
    </w:p>
    <w:p w:rsidRPr="00EA3DEA" w:rsidR="00D930DA" w:rsidP="00EA3DEA" w:rsidRDefault="00FF7655" w14:paraId="4A66330B" w14:textId="67ADC14C">
      <w:pPr>
        <w:numPr>
          <w:ilvl w:val="0"/>
          <w:numId w:val="4"/>
        </w:numPr>
        <w:spacing w:after="120"/>
        <w:jc w:val="both"/>
        <w:rPr>
          <w:sz w:val="28"/>
          <w:szCs w:val="28"/>
        </w:rPr>
      </w:pPr>
      <w:r w:rsidRPr="00EA3DEA">
        <w:rPr>
          <w:rFonts w:eastAsia="Calibri" w:cs="Calibri"/>
          <w:sz w:val="28"/>
          <w:szCs w:val="28"/>
        </w:rPr>
        <w:t>Para enviar un</w:t>
      </w:r>
      <w:r w:rsidRPr="00EA3DEA" w:rsidR="00FB4D5A">
        <w:rPr>
          <w:rFonts w:eastAsia="Calibri" w:cs="Calibri"/>
          <w:sz w:val="28"/>
          <w:szCs w:val="28"/>
        </w:rPr>
        <w:t xml:space="preserve"> caso clínico </w:t>
      </w:r>
      <w:r w:rsidRPr="00EA3DEA">
        <w:rPr>
          <w:rFonts w:eastAsia="Calibri" w:cs="Calibri"/>
          <w:sz w:val="28"/>
          <w:szCs w:val="28"/>
        </w:rPr>
        <w:t xml:space="preserve">es necesario estar </w:t>
      </w:r>
      <w:r w:rsidRPr="00EA3DEA" w:rsidR="00FB4D5A">
        <w:rPr>
          <w:rFonts w:eastAsia="Calibri" w:cs="Calibri"/>
          <w:sz w:val="28"/>
          <w:szCs w:val="28"/>
        </w:rPr>
        <w:t xml:space="preserve">colegiado y al corriente de pago de las cuotas colegiales. </w:t>
      </w:r>
    </w:p>
    <w:p w:rsidR="00F859B2" w:rsidP="00F859B2" w:rsidRDefault="00F859B2" w14:paraId="1A8FD3B1" w14:textId="77777777">
      <w:pPr>
        <w:spacing w:after="120"/>
        <w:ind w:left="720"/>
        <w:jc w:val="both"/>
        <w:rPr>
          <w:sz w:val="28"/>
          <w:szCs w:val="28"/>
        </w:rPr>
      </w:pPr>
    </w:p>
    <w:p w:rsidRPr="00EA3DEA" w:rsidR="00FF7655" w:rsidP="00EA3DEA" w:rsidRDefault="00FB4D5A" w14:paraId="7AA2B858" w14:textId="3B0A70A2">
      <w:pPr>
        <w:numPr>
          <w:ilvl w:val="0"/>
          <w:numId w:val="5"/>
        </w:numPr>
        <w:spacing w:after="120"/>
        <w:jc w:val="both"/>
        <w:rPr>
          <w:sz w:val="28"/>
          <w:szCs w:val="28"/>
        </w:rPr>
      </w:pPr>
      <w:r w:rsidRPr="00EA3DEA">
        <w:rPr>
          <w:sz w:val="28"/>
          <w:szCs w:val="28"/>
        </w:rPr>
        <w:t>Solo se podrá presentar un caso clínico por cada colegiado, siendo el único autor del mismo.</w:t>
      </w:r>
    </w:p>
    <w:p w:rsidRPr="00EA3DEA" w:rsidR="00FB4D5A" w:rsidP="00EA3DEA" w:rsidRDefault="00FB4D5A" w14:paraId="3735D19F" w14:textId="77777777">
      <w:pPr>
        <w:spacing w:after="120"/>
        <w:ind w:left="720"/>
        <w:jc w:val="both"/>
        <w:rPr>
          <w:sz w:val="28"/>
          <w:szCs w:val="28"/>
        </w:rPr>
      </w:pPr>
    </w:p>
    <w:p w:rsidRPr="00EA3DEA" w:rsidR="00D930DA" w:rsidP="00F859B2" w:rsidRDefault="00FF7655" w14:paraId="108A1111" w14:textId="6691F8AD">
      <w:pPr>
        <w:numPr>
          <w:ilvl w:val="0"/>
          <w:numId w:val="5"/>
        </w:numPr>
        <w:spacing w:after="160"/>
        <w:jc w:val="both"/>
        <w:rPr>
          <w:sz w:val="28"/>
          <w:szCs w:val="28"/>
        </w:rPr>
      </w:pPr>
      <w:r w:rsidRPr="00EA3DEA">
        <w:rPr>
          <w:rFonts w:eastAsia="Calibri" w:cs="Calibri"/>
          <w:sz w:val="28"/>
          <w:szCs w:val="28"/>
        </w:rPr>
        <w:t>Los trabajos serán remitidos para su valoración por el Comité Científico a la siguiente dirección de correo</w:t>
      </w:r>
      <w:r w:rsidR="00F859B2">
        <w:rPr>
          <w:rFonts w:eastAsia="Calibri" w:cs="Calibri"/>
          <w:sz w:val="28"/>
          <w:szCs w:val="28"/>
        </w:rPr>
        <w:t xml:space="preserve"> electrónico</w:t>
      </w:r>
      <w:r w:rsidRPr="00EA3DEA" w:rsidR="00FB4D5A">
        <w:rPr>
          <w:rFonts w:eastAsia="Calibri" w:cs="Calibri"/>
          <w:sz w:val="28"/>
          <w:szCs w:val="28"/>
        </w:rPr>
        <w:t xml:space="preserve">: </w:t>
      </w:r>
      <w:r w:rsidRPr="00F859B2" w:rsidR="00FB4D5A">
        <w:rPr>
          <w:rFonts w:eastAsia="Calibri" w:cs="Calibri"/>
          <w:color w:val="4472C4" w:themeColor="accent1"/>
          <w:sz w:val="28"/>
          <w:szCs w:val="28"/>
          <w:u w:val="single"/>
        </w:rPr>
        <w:t>comalbacete@gmail.com</w:t>
      </w:r>
    </w:p>
    <w:p w:rsidRPr="00EA3DEA" w:rsidR="0048033B" w:rsidP="00EA3DEA" w:rsidRDefault="0048033B" w14:paraId="0EB14711" w14:textId="77777777">
      <w:pPr>
        <w:tabs>
          <w:tab w:val="left" w:pos="360"/>
        </w:tabs>
        <w:spacing w:after="120"/>
        <w:ind w:left="360"/>
        <w:jc w:val="both"/>
        <w:rPr>
          <w:sz w:val="28"/>
          <w:szCs w:val="28"/>
        </w:rPr>
      </w:pPr>
    </w:p>
    <w:p w:rsidRPr="0013792F" w:rsidR="00EA3DEA" w:rsidP="0013792F" w:rsidRDefault="00FF7655" w14:paraId="5F9CDD35" w14:textId="4BC1740A">
      <w:pPr>
        <w:numPr>
          <w:ilvl w:val="0"/>
          <w:numId w:val="7"/>
        </w:numPr>
        <w:tabs>
          <w:tab w:val="left" w:pos="-360"/>
        </w:tabs>
        <w:spacing w:after="120"/>
        <w:jc w:val="both"/>
        <w:rPr>
          <w:sz w:val="28"/>
          <w:szCs w:val="28"/>
        </w:rPr>
      </w:pPr>
      <w:r w:rsidRPr="00EA3DEA">
        <w:rPr>
          <w:rFonts w:eastAsia="Calibri" w:cs="Calibri"/>
          <w:sz w:val="28"/>
          <w:szCs w:val="28"/>
        </w:rPr>
        <w:t xml:space="preserve">Se deberán remitir los trabajos cumplimentando las plantillas que encontrarán en la web de </w:t>
      </w:r>
      <w:r w:rsidRPr="00EA3DEA" w:rsidR="00FB4D5A">
        <w:rPr>
          <w:rFonts w:eastAsia="Calibri" w:cs="Calibri"/>
          <w:sz w:val="28"/>
          <w:szCs w:val="28"/>
        </w:rPr>
        <w:t xml:space="preserve">Colegio de Médicos de Albacete: </w:t>
      </w:r>
      <w:hyperlink w:history="1" r:id="rId5">
        <w:r w:rsidRPr="00EA3DEA" w:rsidR="00EA3DEA">
          <w:rPr>
            <w:rStyle w:val="Hipervnculo"/>
            <w:rFonts w:eastAsia="Calibri" w:cs="Calibri"/>
            <w:sz w:val="28"/>
            <w:szCs w:val="28"/>
          </w:rPr>
          <w:t>https://www.comalbacete.net/portal/portada/index.aspx</w:t>
        </w:r>
      </w:hyperlink>
    </w:p>
    <w:p w:rsidRPr="00EA3DEA" w:rsidR="00EA3DEA" w:rsidP="00EA3DEA" w:rsidRDefault="00EA3DEA" w14:paraId="4D857DB5" w14:textId="77777777">
      <w:pPr>
        <w:tabs>
          <w:tab w:val="left" w:pos="-360"/>
        </w:tabs>
        <w:spacing w:after="120"/>
        <w:ind w:left="720"/>
        <w:jc w:val="both"/>
        <w:rPr>
          <w:sz w:val="28"/>
          <w:szCs w:val="28"/>
        </w:rPr>
      </w:pPr>
    </w:p>
    <w:p w:rsidRPr="00EA3DEA" w:rsidR="00FF7655" w:rsidP="00EA3DEA" w:rsidRDefault="00FF7655" w14:paraId="57718DEC" w14:textId="5A115580">
      <w:pPr>
        <w:numPr>
          <w:ilvl w:val="0"/>
          <w:numId w:val="7"/>
        </w:numPr>
        <w:tabs>
          <w:tab w:val="left" w:pos="-360"/>
        </w:tabs>
        <w:spacing w:after="120"/>
        <w:jc w:val="both"/>
        <w:rPr>
          <w:sz w:val="28"/>
          <w:szCs w:val="28"/>
        </w:rPr>
      </w:pPr>
      <w:r w:rsidRPr="00EA3DEA">
        <w:rPr>
          <w:rFonts w:eastAsia="Calibri" w:cs="Calibri"/>
          <w:sz w:val="28"/>
          <w:szCs w:val="28"/>
        </w:rPr>
        <w:t>Se deberán de cumplimentar y remitir los dos modelos para cada categoría que existen: AUTOR y TRABAJO</w:t>
      </w:r>
      <w:r w:rsidR="00A5761D">
        <w:rPr>
          <w:rFonts w:eastAsia="Calibri" w:cs="Calibri"/>
          <w:sz w:val="28"/>
          <w:szCs w:val="28"/>
        </w:rPr>
        <w:t>.</w:t>
      </w:r>
    </w:p>
    <w:p w:rsidRPr="00EA3DEA" w:rsidR="00FF7655" w:rsidP="00EA3DEA" w:rsidRDefault="00FF7655" w14:paraId="57D33DE7" w14:textId="77777777">
      <w:pPr>
        <w:tabs>
          <w:tab w:val="left" w:pos="-360"/>
        </w:tabs>
        <w:spacing w:after="120"/>
        <w:ind w:left="720"/>
        <w:jc w:val="both"/>
        <w:rPr>
          <w:sz w:val="28"/>
          <w:szCs w:val="28"/>
        </w:rPr>
      </w:pPr>
    </w:p>
    <w:p w:rsidRPr="00EA3DEA" w:rsidR="00D930DA" w:rsidP="00EA3DEA" w:rsidRDefault="00FF7655" w14:paraId="4225292C" w14:textId="4D01D33B">
      <w:pPr>
        <w:pStyle w:val="Prrafodelista"/>
        <w:numPr>
          <w:ilvl w:val="0"/>
          <w:numId w:val="7"/>
        </w:numPr>
        <w:spacing w:after="120"/>
        <w:jc w:val="both"/>
        <w:rPr>
          <w:sz w:val="28"/>
          <w:szCs w:val="28"/>
        </w:rPr>
      </w:pPr>
      <w:r w:rsidRPr="00EA3DEA">
        <w:rPr>
          <w:sz w:val="28"/>
          <w:szCs w:val="28"/>
        </w:rPr>
        <w:t xml:space="preserve">No podrá aparecer información </w:t>
      </w:r>
      <w:r w:rsidR="00A5761D">
        <w:rPr>
          <w:sz w:val="28"/>
          <w:szCs w:val="28"/>
        </w:rPr>
        <w:t>identificativa d</w:t>
      </w:r>
      <w:r w:rsidRPr="00EA3DEA">
        <w:rPr>
          <w:sz w:val="28"/>
          <w:szCs w:val="28"/>
        </w:rPr>
        <w:t xml:space="preserve">e los pacientes en el documento </w:t>
      </w:r>
      <w:r w:rsidR="00A5761D">
        <w:rPr>
          <w:sz w:val="28"/>
          <w:szCs w:val="28"/>
        </w:rPr>
        <w:t xml:space="preserve">(datos clínicos </w:t>
      </w:r>
      <w:r w:rsidRPr="00EA3DEA">
        <w:rPr>
          <w:sz w:val="28"/>
          <w:szCs w:val="28"/>
        </w:rPr>
        <w:t>o imágenes</w:t>
      </w:r>
      <w:r w:rsidR="00A5761D">
        <w:rPr>
          <w:sz w:val="28"/>
          <w:szCs w:val="28"/>
        </w:rPr>
        <w:t>).</w:t>
      </w:r>
    </w:p>
    <w:p w:rsidRPr="00035030" w:rsidR="00EA3DEA" w:rsidP="00EA3DEA" w:rsidRDefault="00EA3DEA" w14:paraId="198CEB7D" w14:textId="77777777">
      <w:pPr>
        <w:spacing w:after="120"/>
        <w:jc w:val="both"/>
        <w:rPr>
          <w:sz w:val="28"/>
          <w:szCs w:val="28"/>
        </w:rPr>
      </w:pPr>
    </w:p>
    <w:p w:rsidRPr="00035030" w:rsidR="00D930DA" w:rsidP="00EA3DEA" w:rsidRDefault="00EA3DEA" w14:paraId="53ED7584" w14:textId="0EFD35F9">
      <w:pPr>
        <w:numPr>
          <w:ilvl w:val="0"/>
          <w:numId w:val="7"/>
        </w:numPr>
        <w:tabs>
          <w:tab w:val="left" w:pos="-360"/>
        </w:tabs>
        <w:spacing w:after="120"/>
        <w:jc w:val="both"/>
        <w:rPr>
          <w:b/>
          <w:bCs/>
          <w:sz w:val="28"/>
          <w:szCs w:val="28"/>
        </w:rPr>
      </w:pPr>
      <w:r w:rsidRPr="00035030">
        <w:rPr>
          <w:rFonts w:eastAsia="Calibri" w:cs="Calibri"/>
          <w:b/>
          <w:bCs/>
          <w:sz w:val="28"/>
          <w:szCs w:val="28"/>
        </w:rPr>
        <w:t xml:space="preserve">Serán admitidos para valoración por el Comité aquellos casos clínicos que se reciban antes del </w:t>
      </w:r>
      <w:r w:rsidRPr="00035030" w:rsidR="00035030">
        <w:rPr>
          <w:rFonts w:eastAsia="Calibri" w:cs="Calibri"/>
          <w:b/>
          <w:bCs/>
          <w:sz w:val="28"/>
          <w:szCs w:val="28"/>
        </w:rPr>
        <w:t>15</w:t>
      </w:r>
      <w:r w:rsidRPr="00035030">
        <w:rPr>
          <w:rFonts w:eastAsia="Calibri" w:cs="Calibri"/>
          <w:b/>
          <w:bCs/>
          <w:sz w:val="28"/>
          <w:szCs w:val="28"/>
        </w:rPr>
        <w:t xml:space="preserve"> de </w:t>
      </w:r>
      <w:r w:rsidRPr="00035030" w:rsidR="00035030">
        <w:rPr>
          <w:rFonts w:eastAsia="Calibri" w:cs="Calibri"/>
          <w:b/>
          <w:bCs/>
          <w:sz w:val="28"/>
          <w:szCs w:val="28"/>
        </w:rPr>
        <w:t>junio</w:t>
      </w:r>
      <w:r w:rsidRPr="00035030">
        <w:rPr>
          <w:rFonts w:eastAsia="Calibri" w:cs="Calibri"/>
          <w:b/>
          <w:bCs/>
          <w:sz w:val="28"/>
          <w:szCs w:val="28"/>
        </w:rPr>
        <w:t xml:space="preserve"> de 2025.</w:t>
      </w:r>
    </w:p>
    <w:p w:rsidRPr="00035030" w:rsidR="00EA3DEA" w:rsidP="00EA3DEA" w:rsidRDefault="00EA3DEA" w14:paraId="52F69FA6" w14:textId="77777777">
      <w:pPr>
        <w:tabs>
          <w:tab w:val="left" w:pos="-360"/>
        </w:tabs>
        <w:spacing w:after="120"/>
        <w:jc w:val="both"/>
        <w:rPr>
          <w:b/>
          <w:bCs/>
          <w:sz w:val="28"/>
          <w:szCs w:val="28"/>
        </w:rPr>
      </w:pPr>
    </w:p>
    <w:p w:rsidRPr="00035030" w:rsidR="00D930DA" w:rsidP="00EA3DEA" w:rsidRDefault="00FF7655" w14:paraId="57C23E97" w14:textId="2ECC9F5E">
      <w:pPr>
        <w:numPr>
          <w:ilvl w:val="0"/>
          <w:numId w:val="11"/>
        </w:numPr>
        <w:spacing w:after="120"/>
        <w:jc w:val="both"/>
        <w:rPr>
          <w:b/>
          <w:bCs/>
          <w:sz w:val="28"/>
          <w:szCs w:val="28"/>
        </w:rPr>
      </w:pPr>
      <w:r w:rsidRPr="00035030">
        <w:rPr>
          <w:rFonts w:eastAsia="Calibri" w:cs="Calibri"/>
          <w:b/>
          <w:bCs/>
          <w:sz w:val="28"/>
          <w:szCs w:val="28"/>
        </w:rPr>
        <w:t>En caso de ser aceptado para su defensa</w:t>
      </w:r>
      <w:r w:rsidRPr="00035030" w:rsidR="00EA3DEA">
        <w:rPr>
          <w:rFonts w:eastAsia="Calibri" w:cs="Calibri"/>
          <w:b/>
          <w:bCs/>
          <w:sz w:val="28"/>
          <w:szCs w:val="28"/>
        </w:rPr>
        <w:t xml:space="preserve"> final y optar a premio,</w:t>
      </w:r>
      <w:r w:rsidRPr="00035030">
        <w:rPr>
          <w:rFonts w:eastAsia="Calibri" w:cs="Calibri"/>
          <w:b/>
          <w:bCs/>
          <w:sz w:val="28"/>
          <w:szCs w:val="28"/>
        </w:rPr>
        <w:t xml:space="preserve"> el autor será notificado antes del día </w:t>
      </w:r>
      <w:r w:rsidRPr="00035030" w:rsidR="00035030">
        <w:rPr>
          <w:rFonts w:eastAsia="Calibri" w:cs="Calibri"/>
          <w:b/>
          <w:bCs/>
          <w:sz w:val="28"/>
          <w:szCs w:val="28"/>
        </w:rPr>
        <w:t>31</w:t>
      </w:r>
      <w:r w:rsidRPr="00035030">
        <w:rPr>
          <w:rFonts w:eastAsia="Calibri" w:cs="Calibri"/>
          <w:b/>
          <w:bCs/>
          <w:sz w:val="28"/>
          <w:szCs w:val="28"/>
        </w:rPr>
        <w:t xml:space="preserve"> de </w:t>
      </w:r>
      <w:r w:rsidRPr="00035030" w:rsidR="00035030">
        <w:rPr>
          <w:rFonts w:eastAsia="Calibri" w:cs="Calibri"/>
          <w:b/>
          <w:bCs/>
          <w:sz w:val="28"/>
          <w:szCs w:val="28"/>
        </w:rPr>
        <w:t>jul</w:t>
      </w:r>
      <w:r w:rsidRPr="00035030" w:rsidR="00EA3DEA">
        <w:rPr>
          <w:rFonts w:eastAsia="Calibri" w:cs="Calibri"/>
          <w:b/>
          <w:bCs/>
          <w:sz w:val="28"/>
          <w:szCs w:val="28"/>
        </w:rPr>
        <w:t>io</w:t>
      </w:r>
      <w:r w:rsidRPr="00035030">
        <w:rPr>
          <w:rFonts w:eastAsia="Calibri" w:cs="Calibri"/>
          <w:b/>
          <w:bCs/>
          <w:sz w:val="28"/>
          <w:szCs w:val="28"/>
        </w:rPr>
        <w:t xml:space="preserve"> de 202</w:t>
      </w:r>
      <w:r w:rsidRPr="00035030" w:rsidR="00EA3DEA">
        <w:rPr>
          <w:rFonts w:eastAsia="Calibri" w:cs="Calibri"/>
          <w:b/>
          <w:bCs/>
          <w:sz w:val="28"/>
          <w:szCs w:val="28"/>
        </w:rPr>
        <w:t>5</w:t>
      </w:r>
      <w:r w:rsidRPr="00035030">
        <w:rPr>
          <w:rFonts w:eastAsia="Calibri" w:cs="Calibri"/>
          <w:b/>
          <w:bCs/>
          <w:sz w:val="28"/>
          <w:szCs w:val="28"/>
        </w:rPr>
        <w:t>.</w:t>
      </w:r>
    </w:p>
    <w:p w:rsidRPr="00EA3DEA" w:rsidR="00D930DA" w:rsidP="00EA3DEA" w:rsidRDefault="00D930DA" w14:paraId="51E80770" w14:textId="77777777">
      <w:pPr>
        <w:spacing w:after="160"/>
        <w:ind w:left="720"/>
        <w:jc w:val="both"/>
        <w:rPr>
          <w:sz w:val="28"/>
          <w:szCs w:val="28"/>
        </w:rPr>
      </w:pPr>
    </w:p>
    <w:p w:rsidRPr="00EA3DEA" w:rsidR="00D930DA" w:rsidP="00EA3DEA" w:rsidRDefault="00FF7655" w14:paraId="4D7232B2" w14:textId="77777777">
      <w:pPr>
        <w:numPr>
          <w:ilvl w:val="0"/>
          <w:numId w:val="12"/>
        </w:numPr>
        <w:spacing w:after="120"/>
        <w:jc w:val="both"/>
        <w:rPr>
          <w:sz w:val="28"/>
          <w:szCs w:val="28"/>
        </w:rPr>
      </w:pPr>
      <w:r w:rsidRPr="00EA3DEA">
        <w:rPr>
          <w:rFonts w:eastAsia="Calibri" w:cs="Calibri"/>
          <w:sz w:val="28"/>
          <w:szCs w:val="28"/>
        </w:rPr>
        <w:t>En dicha notificación se incluirá la normativa de defensa, participación y plantilla para la misma.</w:t>
      </w:r>
    </w:p>
    <w:p w:rsidRPr="00EA3DEA" w:rsidR="00D930DA" w:rsidP="00EA3DEA" w:rsidRDefault="00D930DA" w14:paraId="4AD0353A" w14:textId="77777777">
      <w:pPr>
        <w:spacing w:after="120"/>
        <w:ind w:left="720"/>
        <w:jc w:val="both"/>
        <w:rPr>
          <w:sz w:val="28"/>
          <w:szCs w:val="28"/>
        </w:rPr>
      </w:pPr>
    </w:p>
    <w:p w:rsidRPr="00105D15" w:rsidR="00035030" w:rsidP="00035030" w:rsidRDefault="00FF7655" w14:paraId="27BD8202" w14:textId="1A90DEB7">
      <w:pPr>
        <w:numPr>
          <w:ilvl w:val="0"/>
          <w:numId w:val="14"/>
        </w:numPr>
        <w:spacing w:after="120"/>
        <w:jc w:val="both"/>
        <w:rPr>
          <w:sz w:val="28"/>
          <w:szCs w:val="28"/>
        </w:rPr>
      </w:pPr>
      <w:r w:rsidRPr="00EA3DEA">
        <w:rPr>
          <w:rFonts w:eastAsia="Calibri" w:cs="Calibri"/>
          <w:sz w:val="28"/>
          <w:szCs w:val="28"/>
        </w:rPr>
        <w:t xml:space="preserve">El envío de una comunicación a las </w:t>
      </w:r>
      <w:r w:rsidRPr="00EA3DEA">
        <w:rPr>
          <w:rFonts w:eastAsia="Calibri" w:cs="Calibri"/>
          <w:i/>
          <w:sz w:val="28"/>
          <w:szCs w:val="28"/>
        </w:rPr>
        <w:t>“</w:t>
      </w:r>
      <w:r w:rsidRPr="00EA3DEA" w:rsidR="00EA3DEA">
        <w:rPr>
          <w:rFonts w:eastAsia="Calibri" w:cs="Calibri"/>
          <w:i/>
          <w:sz w:val="28"/>
          <w:szCs w:val="28"/>
        </w:rPr>
        <w:t>Concurso casos clínicos 130 aniversario Colegio de Médicos</w:t>
      </w:r>
      <w:r w:rsidR="00A5761D">
        <w:rPr>
          <w:rFonts w:eastAsia="Calibri" w:cs="Calibri"/>
          <w:i/>
          <w:sz w:val="28"/>
          <w:szCs w:val="28"/>
        </w:rPr>
        <w:t xml:space="preserve"> de Albacete</w:t>
      </w:r>
      <w:r w:rsidRPr="00EA3DEA">
        <w:rPr>
          <w:rFonts w:eastAsia="Calibri" w:cs="Calibri"/>
          <w:i/>
          <w:sz w:val="28"/>
          <w:szCs w:val="28"/>
        </w:rPr>
        <w:t>”</w:t>
      </w:r>
      <w:r w:rsidRPr="00EA3DEA">
        <w:rPr>
          <w:rFonts w:eastAsia="Calibri" w:cs="Calibri"/>
          <w:sz w:val="28"/>
          <w:szCs w:val="28"/>
        </w:rPr>
        <w:t xml:space="preserve"> presupone la aceptación íntegra de esta normativa e implica la cesión de derechos y el consentimiento para su publicación y divulgación en los medios</w:t>
      </w:r>
      <w:r w:rsidR="00F859B2">
        <w:rPr>
          <w:rFonts w:eastAsia="Calibri" w:cs="Calibri"/>
          <w:sz w:val="28"/>
          <w:szCs w:val="28"/>
        </w:rPr>
        <w:t xml:space="preserve"> que considere el </w:t>
      </w:r>
      <w:r w:rsidRPr="00EA3DEA" w:rsidR="00F859B2">
        <w:rPr>
          <w:rFonts w:eastAsia="Calibri" w:cs="Calibri"/>
          <w:sz w:val="28"/>
          <w:szCs w:val="28"/>
        </w:rPr>
        <w:t>Ilustre Colegio Oficial de Médicos de Albacete</w:t>
      </w:r>
      <w:r w:rsidR="00F859B2">
        <w:rPr>
          <w:rFonts w:eastAsia="Calibri" w:cs="Calibri"/>
          <w:sz w:val="28"/>
          <w:szCs w:val="28"/>
        </w:rPr>
        <w:t>.</w:t>
      </w:r>
    </w:p>
    <w:p w:rsidR="00035030" w:rsidP="00035030" w:rsidRDefault="00035030" w14:paraId="59A02148" w14:textId="77777777">
      <w:pPr>
        <w:spacing w:after="120"/>
        <w:jc w:val="both"/>
        <w:rPr>
          <w:rFonts w:eastAsia="Calibri" w:cs="Calibri"/>
          <w:sz w:val="28"/>
          <w:szCs w:val="28"/>
        </w:rPr>
      </w:pPr>
    </w:p>
    <w:p w:rsidRPr="00035030" w:rsidR="00035030" w:rsidP="00035030" w:rsidRDefault="00035030" w14:paraId="7ABA6A38" w14:textId="75554119">
      <w:pPr>
        <w:pStyle w:val="Prrafodelista"/>
        <w:numPr>
          <w:ilvl w:val="0"/>
          <w:numId w:val="21"/>
        </w:numPr>
        <w:spacing w:after="120"/>
        <w:jc w:val="both"/>
        <w:rPr>
          <w:sz w:val="28"/>
          <w:szCs w:val="28"/>
        </w:rPr>
      </w:pPr>
      <w:r>
        <w:rPr>
          <w:sz w:val="28"/>
          <w:szCs w:val="28"/>
        </w:rPr>
        <w:t>El trabajo debe ser original y no haber sido presentado en otra actividad previamente.</w:t>
      </w:r>
    </w:p>
    <w:p w:rsidR="0013792F" w:rsidP="00EA3DEA" w:rsidRDefault="0013792F" w14:paraId="48806110" w14:textId="77777777">
      <w:pPr>
        <w:spacing w:after="200"/>
        <w:jc w:val="both"/>
        <w:rPr>
          <w:sz w:val="28"/>
          <w:szCs w:val="28"/>
        </w:rPr>
      </w:pPr>
    </w:p>
    <w:p w:rsidR="00035030" w:rsidP="00EA3DEA" w:rsidRDefault="00035030" w14:paraId="3BB6B29F" w14:textId="77777777">
      <w:pPr>
        <w:spacing w:after="200"/>
        <w:jc w:val="both"/>
        <w:rPr>
          <w:sz w:val="28"/>
          <w:szCs w:val="28"/>
        </w:rPr>
      </w:pPr>
    </w:p>
    <w:p w:rsidR="00035030" w:rsidP="00EA3DEA" w:rsidRDefault="00035030" w14:paraId="79515403" w14:textId="77777777">
      <w:pPr>
        <w:spacing w:after="200"/>
        <w:jc w:val="both"/>
        <w:rPr>
          <w:sz w:val="28"/>
          <w:szCs w:val="28"/>
        </w:rPr>
      </w:pPr>
    </w:p>
    <w:p w:rsidR="00035030" w:rsidP="00EA3DEA" w:rsidRDefault="00035030" w14:paraId="66814344" w14:textId="77777777">
      <w:pPr>
        <w:spacing w:after="200"/>
        <w:jc w:val="both"/>
        <w:rPr>
          <w:sz w:val="28"/>
          <w:szCs w:val="28"/>
        </w:rPr>
      </w:pPr>
    </w:p>
    <w:p w:rsidR="00035030" w:rsidP="00EA3DEA" w:rsidRDefault="00035030" w14:paraId="484C5C80" w14:textId="77777777">
      <w:pPr>
        <w:spacing w:after="200"/>
        <w:jc w:val="both"/>
        <w:rPr>
          <w:sz w:val="28"/>
          <w:szCs w:val="28"/>
        </w:rPr>
      </w:pPr>
    </w:p>
    <w:p w:rsidR="00035030" w:rsidP="43352C7C" w:rsidRDefault="00035030" w14:paraId="2E25EDC6" w14:noSpellErr="1" w14:textId="315E17A0">
      <w:pPr>
        <w:pStyle w:val="Normal"/>
        <w:spacing w:after="200"/>
        <w:jc w:val="both"/>
        <w:rPr>
          <w:sz w:val="28"/>
          <w:szCs w:val="28"/>
        </w:rPr>
      </w:pPr>
    </w:p>
    <w:p w:rsidR="00105D15" w:rsidP="00EA3DEA" w:rsidRDefault="00105D15" w14:paraId="0D51D56B" w14:textId="77777777">
      <w:pPr>
        <w:spacing w:after="200"/>
        <w:jc w:val="both"/>
        <w:rPr>
          <w:sz w:val="28"/>
          <w:szCs w:val="28"/>
        </w:rPr>
      </w:pPr>
    </w:p>
    <w:p w:rsidRPr="00EA3DEA" w:rsidR="0013792F" w:rsidP="00EA3DEA" w:rsidRDefault="0013792F" w14:paraId="4997C021" w14:textId="77777777">
      <w:pPr>
        <w:spacing w:after="200"/>
        <w:jc w:val="both"/>
        <w:rPr>
          <w:sz w:val="28"/>
          <w:szCs w:val="28"/>
        </w:rPr>
      </w:pPr>
    </w:p>
    <w:p w:rsidR="00D930DA" w:rsidP="00EA3DEA" w:rsidRDefault="00FF7655" w14:paraId="68B1F516" w14:textId="77777777">
      <w:pPr>
        <w:spacing w:after="200"/>
        <w:jc w:val="both"/>
        <w:rPr>
          <w:rFonts w:eastAsia="Calibri" w:cs="Calibri"/>
          <w:b/>
          <w:sz w:val="28"/>
          <w:szCs w:val="28"/>
          <w:u w:val="single"/>
        </w:rPr>
      </w:pPr>
      <w:r w:rsidRPr="00EA3DEA">
        <w:rPr>
          <w:rFonts w:eastAsia="Calibri" w:cs="Calibri"/>
          <w:b/>
          <w:sz w:val="28"/>
          <w:szCs w:val="28"/>
          <w:u w:val="single"/>
        </w:rPr>
        <w:t>Normativa participación apartado Casos clínicos</w:t>
      </w:r>
    </w:p>
    <w:p w:rsidRPr="00EA3DEA" w:rsidR="00105D15" w:rsidP="00EA3DEA" w:rsidRDefault="00105D15" w14:paraId="3B873952" w14:textId="77777777">
      <w:pPr>
        <w:spacing w:after="200"/>
        <w:jc w:val="both"/>
        <w:rPr>
          <w:sz w:val="28"/>
          <w:szCs w:val="28"/>
        </w:rPr>
      </w:pPr>
    </w:p>
    <w:p w:rsidRPr="00105D15" w:rsidR="00F859B2" w:rsidP="00105D15" w:rsidRDefault="00035030" w14:paraId="7947C20E" w14:textId="3A5001AD">
      <w:pPr>
        <w:pStyle w:val="Prrafodelista"/>
        <w:numPr>
          <w:ilvl w:val="0"/>
          <w:numId w:val="21"/>
        </w:numPr>
        <w:spacing w:after="200"/>
        <w:jc w:val="both"/>
        <w:rPr>
          <w:rFonts w:eastAsia="Calibri" w:cs="Calibri"/>
          <w:sz w:val="28"/>
          <w:szCs w:val="28"/>
        </w:rPr>
      </w:pPr>
      <w:r w:rsidRPr="00105D15">
        <w:rPr>
          <w:rFonts w:eastAsia="Calibri" w:cs="Calibri"/>
          <w:sz w:val="28"/>
          <w:szCs w:val="28"/>
        </w:rPr>
        <w:t>Se valorarán aquellos trabajos que hayan generado un interés destacado en la asistencia sanitaria y que contribuyan al aprendizaje colectivo, ayudando a los demás profesionales a mejorar su capacidad de resolución ante situaciones clínicas.</w:t>
      </w:r>
    </w:p>
    <w:p w:rsidRPr="00EA3DEA" w:rsidR="00035030" w:rsidP="00F859B2" w:rsidRDefault="00035030" w14:paraId="315C35E1" w14:textId="77777777">
      <w:pPr>
        <w:spacing w:after="200"/>
        <w:ind w:left="720"/>
        <w:jc w:val="both"/>
        <w:rPr>
          <w:sz w:val="28"/>
          <w:szCs w:val="28"/>
        </w:rPr>
      </w:pPr>
    </w:p>
    <w:p w:rsidRPr="00EA3DEA" w:rsidR="00D930DA" w:rsidP="00EA3DEA" w:rsidRDefault="00FF7655" w14:paraId="1D31D466" w14:textId="77777777">
      <w:pPr>
        <w:numPr>
          <w:ilvl w:val="0"/>
          <w:numId w:val="15"/>
        </w:numPr>
        <w:spacing w:after="200"/>
        <w:jc w:val="both"/>
        <w:rPr>
          <w:sz w:val="28"/>
          <w:szCs w:val="28"/>
        </w:rPr>
      </w:pPr>
      <w:r w:rsidRPr="00EA3DEA">
        <w:rPr>
          <w:rFonts w:eastAsia="Calibri" w:cs="Calibri"/>
          <w:sz w:val="28"/>
          <w:szCs w:val="28"/>
        </w:rPr>
        <w:t>El resumen (máximo 350 palabras) debe contener los siguientes apartados:</w:t>
      </w:r>
    </w:p>
    <w:p w:rsidRPr="00EA3DEA" w:rsidR="00D930DA" w:rsidP="00EA3DEA" w:rsidRDefault="00FF7655" w14:paraId="1BAE19A2" w14:textId="77777777">
      <w:pPr>
        <w:numPr>
          <w:ilvl w:val="0"/>
          <w:numId w:val="15"/>
        </w:numPr>
        <w:spacing w:after="200"/>
        <w:ind w:firstLine="0"/>
        <w:jc w:val="both"/>
        <w:rPr>
          <w:sz w:val="28"/>
          <w:szCs w:val="28"/>
        </w:rPr>
      </w:pPr>
      <w:r w:rsidRPr="00EA3DEA">
        <w:rPr>
          <w:rFonts w:eastAsia="Calibri" w:cs="Calibri"/>
          <w:sz w:val="28"/>
          <w:szCs w:val="28"/>
        </w:rPr>
        <w:t>Ámbito del caso</w:t>
      </w:r>
    </w:p>
    <w:p w:rsidRPr="00EA3DEA" w:rsidR="00D930DA" w:rsidP="00EA3DEA" w:rsidRDefault="00FF7655" w14:paraId="011A27C2" w14:textId="77777777">
      <w:pPr>
        <w:numPr>
          <w:ilvl w:val="0"/>
          <w:numId w:val="15"/>
        </w:numPr>
        <w:spacing w:after="200"/>
        <w:ind w:firstLine="0"/>
        <w:jc w:val="both"/>
        <w:rPr>
          <w:sz w:val="28"/>
          <w:szCs w:val="28"/>
        </w:rPr>
      </w:pPr>
      <w:r w:rsidRPr="00EA3DEA">
        <w:rPr>
          <w:rFonts w:eastAsia="Calibri" w:cs="Calibri"/>
          <w:sz w:val="28"/>
          <w:szCs w:val="28"/>
        </w:rPr>
        <w:t>Motivo de consulta</w:t>
      </w:r>
    </w:p>
    <w:p w:rsidRPr="00EA3DEA" w:rsidR="00D930DA" w:rsidP="00EA3DEA" w:rsidRDefault="00FF7655" w14:paraId="6373F107" w14:textId="77777777">
      <w:pPr>
        <w:numPr>
          <w:ilvl w:val="0"/>
          <w:numId w:val="15"/>
        </w:numPr>
        <w:spacing w:after="200"/>
        <w:ind w:firstLine="0"/>
        <w:jc w:val="both"/>
        <w:rPr>
          <w:sz w:val="28"/>
          <w:szCs w:val="28"/>
        </w:rPr>
      </w:pPr>
      <w:r w:rsidRPr="00EA3DEA">
        <w:rPr>
          <w:rFonts w:eastAsia="Calibri" w:cs="Calibri"/>
          <w:sz w:val="28"/>
          <w:szCs w:val="28"/>
        </w:rPr>
        <w:t>Historia clínica</w:t>
      </w:r>
    </w:p>
    <w:p w:rsidRPr="00EA3DEA" w:rsidR="00D930DA" w:rsidP="00EA3DEA" w:rsidRDefault="00FF7655" w14:paraId="71F2722E" w14:textId="77777777">
      <w:pPr>
        <w:numPr>
          <w:ilvl w:val="0"/>
          <w:numId w:val="15"/>
        </w:numPr>
        <w:spacing w:after="200"/>
        <w:ind w:firstLine="0"/>
        <w:jc w:val="both"/>
        <w:rPr>
          <w:sz w:val="28"/>
          <w:szCs w:val="28"/>
        </w:rPr>
      </w:pPr>
      <w:r w:rsidRPr="00EA3DEA">
        <w:rPr>
          <w:rFonts w:eastAsia="Calibri" w:cs="Calibri"/>
          <w:sz w:val="28"/>
          <w:szCs w:val="28"/>
        </w:rPr>
        <w:t>Juicio clínico, diagnóstico diferencial</w:t>
      </w:r>
    </w:p>
    <w:p w:rsidRPr="00EA3DEA" w:rsidR="00D930DA" w:rsidP="00EA3DEA" w:rsidRDefault="00FF7655" w14:paraId="7D1355CE" w14:textId="77777777">
      <w:pPr>
        <w:numPr>
          <w:ilvl w:val="0"/>
          <w:numId w:val="15"/>
        </w:numPr>
        <w:spacing w:after="200"/>
        <w:ind w:firstLine="0"/>
        <w:jc w:val="both"/>
        <w:rPr>
          <w:sz w:val="28"/>
          <w:szCs w:val="28"/>
        </w:rPr>
      </w:pPr>
      <w:r w:rsidRPr="00EA3DEA">
        <w:rPr>
          <w:rFonts w:eastAsia="Calibri" w:cs="Calibri"/>
          <w:sz w:val="28"/>
          <w:szCs w:val="28"/>
        </w:rPr>
        <w:t>Tratamiento y planes de actuación</w:t>
      </w:r>
    </w:p>
    <w:p w:rsidRPr="00EA3DEA" w:rsidR="00D930DA" w:rsidP="00EA3DEA" w:rsidRDefault="00FF7655" w14:paraId="69CFACDB" w14:textId="77777777">
      <w:pPr>
        <w:numPr>
          <w:ilvl w:val="0"/>
          <w:numId w:val="15"/>
        </w:numPr>
        <w:spacing w:after="200"/>
        <w:ind w:firstLine="0"/>
        <w:jc w:val="both"/>
        <w:rPr>
          <w:sz w:val="28"/>
          <w:szCs w:val="28"/>
        </w:rPr>
      </w:pPr>
      <w:r w:rsidRPr="00EA3DEA">
        <w:rPr>
          <w:rFonts w:eastAsia="Calibri" w:cs="Calibri"/>
          <w:sz w:val="28"/>
          <w:szCs w:val="28"/>
        </w:rPr>
        <w:t>Evolución</w:t>
      </w:r>
    </w:p>
    <w:p w:rsidRPr="00EA3DEA" w:rsidR="00D930DA" w:rsidP="00EA3DEA" w:rsidRDefault="00FF7655" w14:paraId="5F27327C" w14:textId="77777777">
      <w:pPr>
        <w:numPr>
          <w:ilvl w:val="0"/>
          <w:numId w:val="15"/>
        </w:numPr>
        <w:spacing w:after="200"/>
        <w:ind w:firstLine="0"/>
        <w:jc w:val="both"/>
        <w:rPr>
          <w:sz w:val="28"/>
          <w:szCs w:val="28"/>
        </w:rPr>
      </w:pPr>
      <w:r w:rsidRPr="00EA3DEA">
        <w:rPr>
          <w:rFonts w:eastAsia="Calibri" w:cs="Calibri"/>
          <w:sz w:val="28"/>
          <w:szCs w:val="28"/>
        </w:rPr>
        <w:t>Conclusiones (y aplicabilidad)</w:t>
      </w:r>
    </w:p>
    <w:p w:rsidRPr="00EA3DEA" w:rsidR="00D930DA" w:rsidP="00EA3DEA" w:rsidRDefault="00D930DA" w14:paraId="7DC8B295" w14:textId="77777777">
      <w:pPr>
        <w:spacing w:after="200"/>
        <w:jc w:val="both"/>
        <w:rPr>
          <w:sz w:val="28"/>
          <w:szCs w:val="28"/>
        </w:rPr>
      </w:pPr>
    </w:p>
    <w:p w:rsidRPr="00EA3DEA" w:rsidR="00D930DA" w:rsidP="00EA3DEA" w:rsidRDefault="00EA3DEA" w14:paraId="4FF73A40" w14:textId="4313F639">
      <w:pPr>
        <w:numPr>
          <w:ilvl w:val="0"/>
          <w:numId w:val="16"/>
        </w:numPr>
        <w:spacing w:after="200"/>
        <w:jc w:val="both"/>
        <w:rPr>
          <w:sz w:val="28"/>
          <w:szCs w:val="28"/>
        </w:rPr>
      </w:pPr>
      <w:r w:rsidRPr="00EA3DEA">
        <w:rPr>
          <w:rFonts w:eastAsia="Calibri" w:cs="Calibri"/>
          <w:sz w:val="28"/>
          <w:szCs w:val="28"/>
        </w:rPr>
        <w:t>Dentro del resumen y en la defensa posterior del mismo,</w:t>
      </w:r>
      <w:r w:rsidRPr="00EA3DEA" w:rsidR="00FF7655">
        <w:rPr>
          <w:rFonts w:eastAsia="Calibri" w:cs="Calibri"/>
          <w:sz w:val="28"/>
          <w:szCs w:val="28"/>
        </w:rPr>
        <w:t xml:space="preserve"> no deberán </w:t>
      </w:r>
      <w:r w:rsidR="00F859B2">
        <w:rPr>
          <w:rFonts w:eastAsia="Calibri" w:cs="Calibri"/>
          <w:sz w:val="28"/>
          <w:szCs w:val="28"/>
        </w:rPr>
        <w:t>aparecer</w:t>
      </w:r>
      <w:r w:rsidRPr="00EA3DEA" w:rsidR="00FF7655">
        <w:rPr>
          <w:rFonts w:eastAsia="Calibri" w:cs="Calibri"/>
          <w:sz w:val="28"/>
          <w:szCs w:val="28"/>
        </w:rPr>
        <w:t xml:space="preserve"> datos personales del paciente o datos que le pu</w:t>
      </w:r>
      <w:r w:rsidR="00F859B2">
        <w:rPr>
          <w:rFonts w:eastAsia="Calibri" w:cs="Calibri"/>
          <w:sz w:val="28"/>
          <w:szCs w:val="28"/>
        </w:rPr>
        <w:t>diera</w:t>
      </w:r>
      <w:r w:rsidRPr="00EA3DEA" w:rsidR="00FF7655">
        <w:rPr>
          <w:rFonts w:eastAsia="Calibri" w:cs="Calibri"/>
          <w:sz w:val="28"/>
          <w:szCs w:val="28"/>
        </w:rPr>
        <w:t xml:space="preserve">n hacer ser identificado. </w:t>
      </w:r>
      <w:r w:rsidRPr="00EA3DEA" w:rsidR="00FF7655">
        <w:rPr>
          <w:rFonts w:eastAsia="Calibri" w:cs="Calibri"/>
          <w:b/>
          <w:sz w:val="28"/>
          <w:szCs w:val="28"/>
        </w:rPr>
        <w:t>En caso de contener datos del paciente que permitan identificarlo, el caso será desestimado por el Comité Científico.</w:t>
      </w:r>
    </w:p>
    <w:p w:rsidR="0013792F" w:rsidP="00EA3DEA" w:rsidRDefault="0013792F" w14:paraId="2526E946" w14:textId="77777777">
      <w:pPr>
        <w:spacing w:after="160"/>
        <w:jc w:val="both"/>
        <w:rPr>
          <w:rFonts w:eastAsia="Calibri" w:cs="Calibri"/>
          <w:b/>
          <w:sz w:val="28"/>
          <w:szCs w:val="28"/>
          <w:u w:val="single"/>
        </w:rPr>
      </w:pPr>
    </w:p>
    <w:p w:rsidR="0013792F" w:rsidP="00EA3DEA" w:rsidRDefault="0013792F" w14:paraId="25FC7584" w14:textId="77777777">
      <w:pPr>
        <w:spacing w:after="160"/>
        <w:jc w:val="both"/>
        <w:rPr>
          <w:rFonts w:eastAsia="Calibri" w:cs="Calibri"/>
          <w:b/>
          <w:sz w:val="28"/>
          <w:szCs w:val="28"/>
          <w:u w:val="single"/>
        </w:rPr>
      </w:pPr>
    </w:p>
    <w:p w:rsidR="0013792F" w:rsidP="00EA3DEA" w:rsidRDefault="0013792F" w14:paraId="4C682FBB" w14:textId="77777777">
      <w:pPr>
        <w:spacing w:after="160"/>
        <w:jc w:val="both"/>
        <w:rPr>
          <w:rFonts w:eastAsia="Calibri" w:cs="Calibri"/>
          <w:b/>
          <w:sz w:val="28"/>
          <w:szCs w:val="28"/>
          <w:u w:val="single"/>
        </w:rPr>
      </w:pPr>
    </w:p>
    <w:p w:rsidR="0013792F" w:rsidP="00EA3DEA" w:rsidRDefault="0013792F" w14:paraId="04AB9B73" w14:textId="77777777">
      <w:pPr>
        <w:spacing w:after="160"/>
        <w:jc w:val="both"/>
        <w:rPr>
          <w:rFonts w:eastAsia="Calibri" w:cs="Calibri"/>
          <w:b/>
          <w:sz w:val="28"/>
          <w:szCs w:val="28"/>
          <w:u w:val="single"/>
        </w:rPr>
      </w:pPr>
    </w:p>
    <w:p w:rsidR="43352C7C" w:rsidP="43352C7C" w:rsidRDefault="43352C7C" w14:paraId="2CA83A23" w14:textId="01C2B6CA">
      <w:pPr>
        <w:spacing w:after="160"/>
        <w:jc w:val="both"/>
        <w:rPr>
          <w:rFonts w:eastAsia="Calibri" w:cs="Calibri"/>
          <w:b w:val="1"/>
          <w:bCs w:val="1"/>
          <w:sz w:val="28"/>
          <w:szCs w:val="28"/>
          <w:u w:val="single"/>
        </w:rPr>
      </w:pPr>
    </w:p>
    <w:p w:rsidR="00D930DA" w:rsidP="00EA3DEA" w:rsidRDefault="00FF7655" w14:paraId="5A8297EB" w14:textId="49477B0F">
      <w:pPr>
        <w:spacing w:after="160"/>
        <w:jc w:val="both"/>
        <w:rPr>
          <w:rFonts w:eastAsia="Calibri" w:cs="Calibri"/>
          <w:b/>
          <w:sz w:val="28"/>
          <w:szCs w:val="28"/>
          <w:u w:val="single"/>
        </w:rPr>
      </w:pPr>
      <w:r w:rsidRPr="00EA3DEA">
        <w:rPr>
          <w:rFonts w:eastAsia="Calibri" w:cs="Calibri"/>
          <w:b/>
          <w:sz w:val="28"/>
          <w:szCs w:val="28"/>
          <w:u w:val="single"/>
        </w:rPr>
        <w:t>Normativa para veredicto de los premios:</w:t>
      </w:r>
    </w:p>
    <w:p w:rsidRPr="00EA3DEA" w:rsidR="00D930DA" w:rsidP="00EA3DEA" w:rsidRDefault="00D930DA" w14:paraId="609B0B12" w14:textId="77777777">
      <w:pPr>
        <w:spacing w:after="160"/>
        <w:jc w:val="both"/>
        <w:rPr>
          <w:sz w:val="28"/>
          <w:szCs w:val="28"/>
        </w:rPr>
      </w:pPr>
    </w:p>
    <w:p w:rsidRPr="00EA3DEA" w:rsidR="00D930DA" w:rsidP="00EA3DEA" w:rsidRDefault="00FF7655" w14:paraId="37048BFA" w14:textId="77777777">
      <w:pPr>
        <w:numPr>
          <w:ilvl w:val="0"/>
          <w:numId w:val="20"/>
        </w:numPr>
        <w:tabs>
          <w:tab w:val="left" w:pos="0"/>
        </w:tabs>
        <w:spacing w:after="160"/>
        <w:jc w:val="both"/>
        <w:rPr>
          <w:sz w:val="28"/>
          <w:szCs w:val="28"/>
        </w:rPr>
      </w:pPr>
      <w:r w:rsidRPr="00EA3DEA">
        <w:rPr>
          <w:rFonts w:eastAsia="Calibri" w:cs="Calibri"/>
          <w:sz w:val="28"/>
          <w:szCs w:val="28"/>
        </w:rPr>
        <w:t>El Comité Científico y Organizador se reserva el derecho de modificar o anular alguno de los premios en caso de no recibir trabajos en las diferentes categorías o bien por considerar que no cumplen los mínimos requisitos de calidad, originalidad, aplicabilidad o exposición tal y como se rige en la normativa de veredicto de los premios que se expone a continuación.</w:t>
      </w:r>
    </w:p>
    <w:p w:rsidRPr="00EA3DEA" w:rsidR="00EA3DEA" w:rsidP="00EA3DEA" w:rsidRDefault="00EA3DEA" w14:paraId="24A5D8CF" w14:textId="77777777">
      <w:pPr>
        <w:tabs>
          <w:tab w:val="left" w:pos="0"/>
        </w:tabs>
        <w:spacing w:after="160"/>
        <w:ind w:left="720"/>
        <w:jc w:val="both"/>
        <w:rPr>
          <w:sz w:val="28"/>
          <w:szCs w:val="28"/>
        </w:rPr>
      </w:pPr>
    </w:p>
    <w:p w:rsidRPr="00EA3DEA" w:rsidR="00EA3DEA" w:rsidP="00EA3DEA" w:rsidRDefault="00EA3DEA" w14:paraId="43E2243D" w14:textId="77777777">
      <w:pPr>
        <w:numPr>
          <w:ilvl w:val="0"/>
          <w:numId w:val="20"/>
        </w:numPr>
        <w:tabs>
          <w:tab w:val="left" w:pos="0"/>
        </w:tabs>
        <w:spacing w:after="160"/>
        <w:jc w:val="both"/>
        <w:rPr>
          <w:sz w:val="28"/>
          <w:szCs w:val="28"/>
        </w:rPr>
      </w:pPr>
      <w:r w:rsidRPr="00EA3DEA">
        <w:rPr>
          <w:rFonts w:eastAsia="Calibri" w:cs="Calibri"/>
          <w:sz w:val="28"/>
          <w:szCs w:val="28"/>
        </w:rPr>
        <w:t>Dentro de la valoración de los trabajos, el Comité Científico tendrá en cuenta:</w:t>
      </w:r>
    </w:p>
    <w:p w:rsidRPr="00EA3DEA" w:rsidR="00EA3DEA" w:rsidP="00EA3DEA" w:rsidRDefault="00EA3DEA" w14:paraId="5595203C" w14:textId="77777777">
      <w:pPr>
        <w:spacing w:after="160"/>
        <w:jc w:val="both"/>
        <w:rPr>
          <w:sz w:val="28"/>
          <w:szCs w:val="28"/>
        </w:rPr>
      </w:pPr>
      <w:r w:rsidRPr="00EA3DEA">
        <w:rPr>
          <w:rFonts w:eastAsia="Calibri" w:cs="Calibri"/>
          <w:sz w:val="28"/>
          <w:szCs w:val="28"/>
        </w:rPr>
        <w:tab/>
      </w:r>
      <w:r w:rsidRPr="00EA3DEA">
        <w:rPr>
          <w:rFonts w:eastAsia="Calibri" w:cs="Calibri"/>
          <w:sz w:val="28"/>
          <w:szCs w:val="28"/>
        </w:rPr>
        <w:t>- Originalidad</w:t>
      </w:r>
    </w:p>
    <w:p w:rsidRPr="00EA3DEA" w:rsidR="00EA3DEA" w:rsidP="00EA3DEA" w:rsidRDefault="00EA3DEA" w14:paraId="55028319" w14:textId="77777777">
      <w:pPr>
        <w:spacing w:after="160"/>
        <w:jc w:val="both"/>
        <w:rPr>
          <w:sz w:val="28"/>
          <w:szCs w:val="28"/>
        </w:rPr>
      </w:pPr>
      <w:r w:rsidRPr="00EA3DEA">
        <w:rPr>
          <w:rFonts w:eastAsia="Calibri" w:cs="Calibri"/>
          <w:sz w:val="28"/>
          <w:szCs w:val="28"/>
        </w:rPr>
        <w:tab/>
      </w:r>
      <w:r w:rsidRPr="00EA3DEA">
        <w:rPr>
          <w:rFonts w:eastAsia="Calibri" w:cs="Calibri"/>
          <w:sz w:val="28"/>
          <w:szCs w:val="28"/>
        </w:rPr>
        <w:t>- Aplicabilidad</w:t>
      </w:r>
    </w:p>
    <w:p w:rsidR="00D930DA" w:rsidP="00EA3DEA" w:rsidRDefault="00EA3DEA" w14:paraId="37DEE829" w14:textId="1085664C">
      <w:pPr>
        <w:spacing w:after="160"/>
        <w:jc w:val="both"/>
        <w:rPr>
          <w:rFonts w:eastAsia="Calibri" w:cs="Calibri"/>
          <w:sz w:val="28"/>
          <w:szCs w:val="28"/>
        </w:rPr>
      </w:pPr>
      <w:r w:rsidRPr="00EA3DEA">
        <w:rPr>
          <w:rFonts w:eastAsia="Calibri" w:cs="Calibri"/>
          <w:sz w:val="28"/>
          <w:szCs w:val="28"/>
        </w:rPr>
        <w:tab/>
      </w:r>
      <w:r w:rsidRPr="00EA3DEA">
        <w:rPr>
          <w:rFonts w:eastAsia="Calibri" w:cs="Calibri"/>
          <w:sz w:val="28"/>
          <w:szCs w:val="28"/>
        </w:rPr>
        <w:t>- Presentación durante la jornad</w:t>
      </w:r>
      <w:r>
        <w:rPr>
          <w:rFonts w:eastAsia="Calibri" w:cs="Calibri"/>
          <w:sz w:val="28"/>
          <w:szCs w:val="28"/>
        </w:rPr>
        <w:t>a</w:t>
      </w:r>
    </w:p>
    <w:p w:rsidR="00EC592A" w:rsidP="00EA3DEA" w:rsidRDefault="00EC592A" w14:paraId="0D1EDF7A" w14:textId="77777777">
      <w:pPr>
        <w:spacing w:after="160"/>
        <w:jc w:val="both"/>
        <w:rPr>
          <w:rFonts w:eastAsia="Calibri" w:cs="Calibri"/>
          <w:sz w:val="28"/>
          <w:szCs w:val="28"/>
        </w:rPr>
      </w:pPr>
    </w:p>
    <w:p w:rsidR="00EC592A" w:rsidP="00EC592A" w:rsidRDefault="00EC592A" w14:paraId="0F2E67E6" w14:textId="61892047">
      <w:pPr>
        <w:pStyle w:val="Prrafodelista"/>
        <w:numPr>
          <w:ilvl w:val="0"/>
          <w:numId w:val="21"/>
        </w:num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>Premios</w:t>
      </w:r>
      <w:r w:rsidR="00105D15">
        <w:rPr>
          <w:sz w:val="28"/>
          <w:szCs w:val="28"/>
        </w:rPr>
        <w:t xml:space="preserve"> para ambas categorías</w:t>
      </w:r>
      <w:r>
        <w:rPr>
          <w:sz w:val="28"/>
          <w:szCs w:val="28"/>
        </w:rPr>
        <w:t>:</w:t>
      </w:r>
    </w:p>
    <w:p w:rsidR="00105D15" w:rsidP="00105D15" w:rsidRDefault="00105D15" w14:paraId="19E4B839" w14:textId="77777777">
      <w:pPr>
        <w:pStyle w:val="Prrafodelista"/>
        <w:spacing w:after="160"/>
        <w:jc w:val="both"/>
        <w:rPr>
          <w:sz w:val="28"/>
          <w:szCs w:val="28"/>
        </w:rPr>
      </w:pPr>
    </w:p>
    <w:p w:rsidR="00EC592A" w:rsidP="00EC592A" w:rsidRDefault="00EC592A" w14:paraId="05F49339" w14:textId="7191F242">
      <w:pPr>
        <w:pStyle w:val="Prrafodelista"/>
        <w:numPr>
          <w:ilvl w:val="1"/>
          <w:numId w:val="21"/>
        </w:num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Primer premio: </w:t>
      </w:r>
      <w:r w:rsidR="006D6272">
        <w:rPr>
          <w:sz w:val="28"/>
          <w:szCs w:val="28"/>
        </w:rPr>
        <w:tab/>
      </w:r>
      <w:r w:rsidRPr="00EC592A">
        <w:rPr>
          <w:sz w:val="28"/>
          <w:szCs w:val="28"/>
        </w:rPr>
        <w:t>700€</w:t>
      </w:r>
    </w:p>
    <w:p w:rsidR="00EC592A" w:rsidP="00EC592A" w:rsidRDefault="00EC592A" w14:paraId="61AB6418" w14:textId="0707C438">
      <w:pPr>
        <w:pStyle w:val="Prrafodelista"/>
        <w:numPr>
          <w:ilvl w:val="1"/>
          <w:numId w:val="21"/>
        </w:num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Segundo premio: </w:t>
      </w:r>
      <w:r w:rsidR="006D6272">
        <w:rPr>
          <w:sz w:val="28"/>
          <w:szCs w:val="28"/>
        </w:rPr>
        <w:tab/>
      </w:r>
      <w:r w:rsidRPr="00EC592A">
        <w:rPr>
          <w:sz w:val="28"/>
          <w:szCs w:val="28"/>
        </w:rPr>
        <w:t>500€</w:t>
      </w:r>
    </w:p>
    <w:p w:rsidR="00EC592A" w:rsidP="00EC592A" w:rsidRDefault="00EC592A" w14:paraId="7F6937CE" w14:textId="4FFF3DBB">
      <w:pPr>
        <w:pStyle w:val="Prrafodelista"/>
        <w:numPr>
          <w:ilvl w:val="1"/>
          <w:numId w:val="21"/>
        </w:numPr>
        <w:spacing w:after="1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Tercer premio: </w:t>
      </w:r>
      <w:r w:rsidR="006D6272">
        <w:rPr>
          <w:sz w:val="28"/>
          <w:szCs w:val="28"/>
        </w:rPr>
        <w:tab/>
      </w:r>
      <w:r w:rsidRPr="00EC592A">
        <w:rPr>
          <w:sz w:val="28"/>
          <w:szCs w:val="28"/>
        </w:rPr>
        <w:t>300</w:t>
      </w:r>
      <w:r>
        <w:rPr>
          <w:sz w:val="28"/>
          <w:szCs w:val="28"/>
        </w:rPr>
        <w:t>€</w:t>
      </w:r>
    </w:p>
    <w:p w:rsidR="00105D15" w:rsidP="00105D15" w:rsidRDefault="00105D15" w14:paraId="11D915D6" w14:textId="77777777">
      <w:pPr>
        <w:pStyle w:val="Prrafodelista"/>
        <w:spacing w:after="160"/>
        <w:jc w:val="both"/>
        <w:rPr>
          <w:sz w:val="28"/>
          <w:szCs w:val="28"/>
        </w:rPr>
      </w:pPr>
    </w:p>
    <w:p w:rsidR="00105D15" w:rsidP="00105D15" w:rsidRDefault="00105D15" w14:paraId="11FF4A3A" w14:textId="77777777">
      <w:pPr>
        <w:pStyle w:val="Prrafodelista"/>
        <w:spacing w:after="160"/>
        <w:jc w:val="both"/>
        <w:rPr>
          <w:sz w:val="28"/>
          <w:szCs w:val="28"/>
        </w:rPr>
      </w:pPr>
    </w:p>
    <w:p w:rsidRPr="00EC592A" w:rsidR="00035030" w:rsidP="00105D15" w:rsidRDefault="00105D15" w14:paraId="4522BD8A" w14:textId="76529D02">
      <w:pPr>
        <w:pStyle w:val="Prrafodelista"/>
        <w:numPr>
          <w:ilvl w:val="0"/>
          <w:numId w:val="21"/>
        </w:numPr>
        <w:spacing w:after="160"/>
        <w:jc w:val="both"/>
        <w:rPr>
          <w:sz w:val="28"/>
          <w:szCs w:val="28"/>
        </w:rPr>
      </w:pPr>
      <w:r w:rsidRPr="00105D15">
        <w:rPr>
          <w:sz w:val="28"/>
          <w:szCs w:val="28"/>
        </w:rPr>
        <w:t>Los premios estarán sujetos a la legislación fiscal vigente, por lo que se aplicarán los impuestos correspondientes.</w:t>
      </w:r>
    </w:p>
    <w:sectPr w:rsidRPr="00EC592A" w:rsidR="00035030">
      <w:pgSz w:w="11906" w:h="16838" w:orient="portrait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505EE"/>
    <w:multiLevelType w:val="multilevel"/>
    <w:tmpl w:val="6AEA1E6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" w15:restartNumberingAfterBreak="0">
    <w:nsid w:val="05652C38"/>
    <w:multiLevelType w:val="multilevel"/>
    <w:tmpl w:val="3CF87CA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" w15:restartNumberingAfterBreak="0">
    <w:nsid w:val="11022A5F"/>
    <w:multiLevelType w:val="multilevel"/>
    <w:tmpl w:val="6CF8C346"/>
    <w:lvl w:ilvl="0">
      <w:numFmt w:val="bullet"/>
      <w:lvlText w:val="•"/>
      <w:lvlJc w:val="left"/>
      <w:pPr>
        <w:ind w:left="108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3" w15:restartNumberingAfterBreak="0">
    <w:nsid w:val="14BA5909"/>
    <w:multiLevelType w:val="multilevel"/>
    <w:tmpl w:val="D2D0277A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4" w15:restartNumberingAfterBreak="0">
    <w:nsid w:val="155628B0"/>
    <w:multiLevelType w:val="multilevel"/>
    <w:tmpl w:val="55147B3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5" w15:restartNumberingAfterBreak="0">
    <w:nsid w:val="26220EF3"/>
    <w:multiLevelType w:val="multilevel"/>
    <w:tmpl w:val="6E0637EA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2813233D"/>
    <w:multiLevelType w:val="multilevel"/>
    <w:tmpl w:val="2E32812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7" w15:restartNumberingAfterBreak="0">
    <w:nsid w:val="349D35F3"/>
    <w:multiLevelType w:val="multilevel"/>
    <w:tmpl w:val="DD024D1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8" w15:restartNumberingAfterBreak="0">
    <w:nsid w:val="3AF50103"/>
    <w:multiLevelType w:val="multilevel"/>
    <w:tmpl w:val="F8DCBB8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9" w15:restartNumberingAfterBreak="0">
    <w:nsid w:val="3AF576CC"/>
    <w:multiLevelType w:val="multilevel"/>
    <w:tmpl w:val="82662AC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0" w15:restartNumberingAfterBreak="0">
    <w:nsid w:val="48425E85"/>
    <w:multiLevelType w:val="multilevel"/>
    <w:tmpl w:val="DB4C847A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1" w15:restartNumberingAfterBreak="0">
    <w:nsid w:val="5646769B"/>
    <w:multiLevelType w:val="hybridMultilevel"/>
    <w:tmpl w:val="90DCCEDE"/>
    <w:lvl w:ilvl="0" w:tplc="49F23F44">
      <w:numFmt w:val="bullet"/>
      <w:lvlText w:val="-"/>
      <w:lvlJc w:val="left"/>
      <w:pPr>
        <w:ind w:left="720" w:hanging="360"/>
      </w:pPr>
      <w:rPr>
        <w:rFonts w:hint="default" w:ascii="Calibri" w:hAnsi="Calibri" w:cs="Calibri" w:eastAsiaTheme="minorHAnsi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 w15:restartNumberingAfterBreak="0">
    <w:nsid w:val="5972304E"/>
    <w:multiLevelType w:val="multilevel"/>
    <w:tmpl w:val="A96C0C2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3" w15:restartNumberingAfterBreak="0">
    <w:nsid w:val="59F84D49"/>
    <w:multiLevelType w:val="multilevel"/>
    <w:tmpl w:val="589CBC6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4" w15:restartNumberingAfterBreak="0">
    <w:nsid w:val="5DC46CEC"/>
    <w:multiLevelType w:val="multilevel"/>
    <w:tmpl w:val="F5021648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5" w15:restartNumberingAfterBreak="0">
    <w:nsid w:val="5FDE13AA"/>
    <w:multiLevelType w:val="hybridMultilevel"/>
    <w:tmpl w:val="3092D62A"/>
    <w:lvl w:ilvl="0" w:tplc="0C0A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6" w15:restartNumberingAfterBreak="0">
    <w:nsid w:val="62855950"/>
    <w:multiLevelType w:val="multilevel"/>
    <w:tmpl w:val="419C708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7" w15:restartNumberingAfterBreak="0">
    <w:nsid w:val="642934E4"/>
    <w:multiLevelType w:val="multilevel"/>
    <w:tmpl w:val="78B8C96A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8" w15:restartNumberingAfterBreak="0">
    <w:nsid w:val="64956626"/>
    <w:multiLevelType w:val="multilevel"/>
    <w:tmpl w:val="2EA0FBEA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19" w15:restartNumberingAfterBreak="0">
    <w:nsid w:val="6F130CC4"/>
    <w:multiLevelType w:val="multilevel"/>
    <w:tmpl w:val="FF589030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0" w15:restartNumberingAfterBreak="0">
    <w:nsid w:val="6F404589"/>
    <w:multiLevelType w:val="multilevel"/>
    <w:tmpl w:val="A5AC3684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1" w15:restartNumberingAfterBreak="0">
    <w:nsid w:val="714B1EB1"/>
    <w:multiLevelType w:val="multilevel"/>
    <w:tmpl w:val="43BCFC36"/>
    <w:lvl w:ilvl="0">
      <w:numFmt w:val="bullet"/>
      <w:lvlText w:val="•"/>
      <w:lvlJc w:val="lef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22" w15:restartNumberingAfterBreak="0">
    <w:nsid w:val="798C517B"/>
    <w:multiLevelType w:val="hybridMultilevel"/>
    <w:tmpl w:val="F502E464"/>
    <w:lvl w:ilvl="0" w:tplc="7E027820">
      <w:numFmt w:val="bullet"/>
      <w:lvlText w:val="-"/>
      <w:lvlJc w:val="left"/>
      <w:pPr>
        <w:ind w:left="1080" w:hanging="360"/>
      </w:pPr>
      <w:rPr>
        <w:rFonts w:hint="default" w:ascii="Calibri" w:hAnsi="Calibri" w:cs="Calibri" w:eastAsiaTheme="minorEastAsia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572666280">
    <w:abstractNumId w:val="12"/>
  </w:num>
  <w:num w:numId="2" w16cid:durableId="356930719">
    <w:abstractNumId w:val="21"/>
  </w:num>
  <w:num w:numId="3" w16cid:durableId="1024860888">
    <w:abstractNumId w:val="8"/>
  </w:num>
  <w:num w:numId="4" w16cid:durableId="1103570080">
    <w:abstractNumId w:val="17"/>
  </w:num>
  <w:num w:numId="5" w16cid:durableId="309867325">
    <w:abstractNumId w:val="14"/>
  </w:num>
  <w:num w:numId="6" w16cid:durableId="1583443927">
    <w:abstractNumId w:val="3"/>
  </w:num>
  <w:num w:numId="7" w16cid:durableId="344523144">
    <w:abstractNumId w:val="13"/>
  </w:num>
  <w:num w:numId="8" w16cid:durableId="37439233">
    <w:abstractNumId w:val="2"/>
  </w:num>
  <w:num w:numId="9" w16cid:durableId="1647398798">
    <w:abstractNumId w:val="18"/>
  </w:num>
  <w:num w:numId="10" w16cid:durableId="133304877">
    <w:abstractNumId w:val="16"/>
  </w:num>
  <w:num w:numId="11" w16cid:durableId="516701156">
    <w:abstractNumId w:val="0"/>
  </w:num>
  <w:num w:numId="12" w16cid:durableId="1109424700">
    <w:abstractNumId w:val="4"/>
  </w:num>
  <w:num w:numId="13" w16cid:durableId="1997225538">
    <w:abstractNumId w:val="20"/>
  </w:num>
  <w:num w:numId="14" w16cid:durableId="947666670">
    <w:abstractNumId w:val="1"/>
  </w:num>
  <w:num w:numId="15" w16cid:durableId="257713169">
    <w:abstractNumId w:val="19"/>
  </w:num>
  <w:num w:numId="16" w16cid:durableId="551967391">
    <w:abstractNumId w:val="9"/>
  </w:num>
  <w:num w:numId="17" w16cid:durableId="1872574782">
    <w:abstractNumId w:val="7"/>
  </w:num>
  <w:num w:numId="18" w16cid:durableId="964774906">
    <w:abstractNumId w:val="5"/>
  </w:num>
  <w:num w:numId="19" w16cid:durableId="1782993826">
    <w:abstractNumId w:val="10"/>
  </w:num>
  <w:num w:numId="20" w16cid:durableId="191920366">
    <w:abstractNumId w:val="6"/>
  </w:num>
  <w:num w:numId="21" w16cid:durableId="1548642763">
    <w:abstractNumId w:val="15"/>
  </w:num>
  <w:num w:numId="22" w16cid:durableId="1219437991">
    <w:abstractNumId w:val="22"/>
  </w:num>
  <w:num w:numId="23" w16cid:durableId="1868056851">
    <w:abstractNumId w:val="1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00"/>
  <w:proofState w:spelling="clean" w:grammar="dirty"/>
  <w:trackRevisions w:val="false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30DA"/>
    <w:rsid w:val="00035030"/>
    <w:rsid w:val="000923EB"/>
    <w:rsid w:val="00105D15"/>
    <w:rsid w:val="0013792F"/>
    <w:rsid w:val="001E00CF"/>
    <w:rsid w:val="0048033B"/>
    <w:rsid w:val="00587796"/>
    <w:rsid w:val="006D6272"/>
    <w:rsid w:val="00733F93"/>
    <w:rsid w:val="00795393"/>
    <w:rsid w:val="009F5AA7"/>
    <w:rsid w:val="00A5761D"/>
    <w:rsid w:val="00D930DA"/>
    <w:rsid w:val="00DD02DD"/>
    <w:rsid w:val="00DD383A"/>
    <w:rsid w:val="00E015A9"/>
    <w:rsid w:val="00EA3DEA"/>
    <w:rsid w:val="00EC592A"/>
    <w:rsid w:val="00F56197"/>
    <w:rsid w:val="00F859B2"/>
    <w:rsid w:val="00FB4D5A"/>
    <w:rsid w:val="00FF7655"/>
    <w:rsid w:val="43352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DAD7"/>
  <w15:docId w15:val="{139B3B1B-05C9-4514-B2DB-768C3B40D0FF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="Calibri" w:hAnsi="Calibri" w:eastAsiaTheme="minorEastAsia" w:cstheme="minorBidi"/>
        <w:kern w:val="3"/>
        <w:sz w:val="22"/>
        <w:szCs w:val="22"/>
        <w:lang w:val="es-ES" w:eastAsia="es-ES" w:bidi="ar-SA"/>
      </w:rPr>
    </w:rPrDefault>
    <w:pPrDefault>
      <w:pPr>
        <w:widowControl w:val="0"/>
        <w:suppressAutoHyphens/>
        <w:overflowPunct w:val="0"/>
        <w:autoSpaceDE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F765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48033B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03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3" /><Relationship Type="http://schemas.openxmlformats.org/officeDocument/2006/relationships/theme" Target="theme/theme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fontTable" Target="fontTable.xml" Id="rId6" /><Relationship Type="http://schemas.openxmlformats.org/officeDocument/2006/relationships/hyperlink" Target="https://www.comalbacete.net/portal/portada/index.aspx" TargetMode="Externa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Ricardo Reolid Martínez</dc:creator>
  <lastModifiedBy>Ricardo Enrique Reolid Martinez</lastModifiedBy>
  <revision>12</revision>
  <dcterms:created xsi:type="dcterms:W3CDTF">2025-03-09T11:24:00.0000000Z</dcterms:created>
  <dcterms:modified xsi:type="dcterms:W3CDTF">2025-04-22T07:22:58.3842906Z</dcterms:modified>
</coreProperties>
</file>